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4B55D3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HIS系统对接国家传染病智能监测预警前置软件接口改造</w:t>
      </w:r>
      <w:r>
        <w:rPr>
          <w:b/>
          <w:sz w:val="28"/>
          <w:szCs w:val="28"/>
        </w:rPr>
        <w:t>采购需求</w:t>
      </w:r>
    </w:p>
    <w:p w14:paraId="3F565B52">
      <w:pPr>
        <w:pStyle w:val="6"/>
        <w:ind w:left="720" w:firstLine="0" w:firstLineChars="0"/>
        <w:rPr>
          <w:sz w:val="24"/>
          <w:szCs w:val="24"/>
        </w:rPr>
      </w:pPr>
    </w:p>
    <w:p w14:paraId="3873E19B">
      <w:pPr>
        <w:pStyle w:val="6"/>
        <w:ind w:left="567" w:firstLine="0" w:firstLineChars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 标准与规范 </w:t>
      </w:r>
    </w:p>
    <w:p w14:paraId="79A012F3">
      <w:pPr>
        <w:pStyle w:val="6"/>
        <w:numPr>
          <w:ilvl w:val="1"/>
          <w:numId w:val="1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 xml:space="preserve">电子病历基本数据集(WS 445-2014) </w:t>
      </w:r>
      <w:r>
        <w:rPr>
          <w:rFonts w:hint="eastAsia"/>
          <w:sz w:val="24"/>
          <w:szCs w:val="24"/>
        </w:rPr>
        <w:t>1</w:t>
      </w:r>
    </w:p>
    <w:p w14:paraId="7E33996E">
      <w:pPr>
        <w:pStyle w:val="6"/>
        <w:numPr>
          <w:ilvl w:val="1"/>
          <w:numId w:val="1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 xml:space="preserve"> 传染病信息报告管理规范(2015 年版) </w:t>
      </w:r>
    </w:p>
    <w:p w14:paraId="78C0B225">
      <w:pPr>
        <w:pStyle w:val="6"/>
        <w:numPr>
          <w:ilvl w:val="1"/>
          <w:numId w:val="1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>电子病历共享文档规范（WST 500-2016）</w:t>
      </w:r>
    </w:p>
    <w:p w14:paraId="7422E938">
      <w:pPr>
        <w:pStyle w:val="6"/>
        <w:numPr>
          <w:ilvl w:val="1"/>
          <w:numId w:val="1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 xml:space="preserve">卫生健康信息数据元目录(WS/T 363-2023) </w:t>
      </w:r>
    </w:p>
    <w:p w14:paraId="3850791A">
      <w:pPr>
        <w:pStyle w:val="6"/>
        <w:numPr>
          <w:ilvl w:val="1"/>
          <w:numId w:val="1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>卫生健康信息数据元值域代码（WS/T 364-2023）</w:t>
      </w:r>
    </w:p>
    <w:p w14:paraId="723757D0">
      <w:pPr>
        <w:pStyle w:val="6"/>
        <w:numPr>
          <w:ilvl w:val="1"/>
          <w:numId w:val="1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 xml:space="preserve"> 国家基本医疗保险、工伤保险和生育保险药品目录(2023 年) </w:t>
      </w:r>
    </w:p>
    <w:p w14:paraId="036B1FC3">
      <w:pPr>
        <w:pStyle w:val="6"/>
        <w:ind w:left="567" w:firstLine="0"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2.数据接口：依据国家传染病智能监测预警前置软件数据集成和API接口规范(试行)，包括并不限于以下接口：</w:t>
      </w:r>
    </w:p>
    <w:p w14:paraId="3A0A9A0F">
      <w:pPr>
        <w:pStyle w:val="6"/>
        <w:numPr>
          <w:ilvl w:val="1"/>
          <w:numId w:val="2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 xml:space="preserve">患者基本信息：患者基本信息 </w:t>
      </w:r>
    </w:p>
    <w:p w14:paraId="4DF8BC87">
      <w:pPr>
        <w:pStyle w:val="6"/>
        <w:numPr>
          <w:ilvl w:val="1"/>
          <w:numId w:val="2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>诊断活动信息：患者诊断相关信息</w:t>
      </w:r>
    </w:p>
    <w:p w14:paraId="7A85C615">
      <w:pPr>
        <w:pStyle w:val="6"/>
        <w:numPr>
          <w:ilvl w:val="1"/>
          <w:numId w:val="2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>传染病报告卡：院内已上传平台的传染病报告卡信息</w:t>
      </w:r>
    </w:p>
    <w:p w14:paraId="52F024BF">
      <w:pPr>
        <w:pStyle w:val="6"/>
        <w:numPr>
          <w:ilvl w:val="1"/>
          <w:numId w:val="2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>门(急)诊病历：门(急)诊患者就诊诊疗信息</w:t>
      </w:r>
    </w:p>
    <w:p w14:paraId="3F19A9C8">
      <w:pPr>
        <w:pStyle w:val="6"/>
        <w:numPr>
          <w:ilvl w:val="1"/>
          <w:numId w:val="2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>门(急)诊留观记录：门(急)诊患者留观记录信息</w:t>
      </w:r>
    </w:p>
    <w:p w14:paraId="75C8C743">
      <w:pPr>
        <w:pStyle w:val="6"/>
        <w:numPr>
          <w:ilvl w:val="1"/>
          <w:numId w:val="2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 xml:space="preserve">入院记录：住院患者入院相关患者信息、病区、床号、诊断记录等信息 </w:t>
      </w:r>
    </w:p>
    <w:p w14:paraId="4E56998A">
      <w:pPr>
        <w:pStyle w:val="6"/>
        <w:numPr>
          <w:ilvl w:val="1"/>
          <w:numId w:val="2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>住院首次病程记录：住院患者首次病程记录相关信息，如患者信息、病区床号、主诉、病例特点诊断等</w:t>
      </w:r>
    </w:p>
    <w:p w14:paraId="58973547">
      <w:pPr>
        <w:pStyle w:val="6"/>
        <w:numPr>
          <w:ilvl w:val="1"/>
          <w:numId w:val="2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>住院日常病程记录：住院患者日常病程记录相关信息，如患者信息、住院病程、医嘱内容等</w:t>
      </w:r>
    </w:p>
    <w:p w14:paraId="2932986C">
      <w:pPr>
        <w:pStyle w:val="6"/>
        <w:numPr>
          <w:ilvl w:val="1"/>
          <w:numId w:val="2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 xml:space="preserve"> 主要病案首页：住院患者病案首页相关信息，如：患者信息、医疗付费方式、住院次数、入院途径、出入院日期、住院天数、诊断等 </w:t>
      </w:r>
    </w:p>
    <w:p w14:paraId="5FAFF009">
      <w:pPr>
        <w:pStyle w:val="6"/>
        <w:numPr>
          <w:ilvl w:val="1"/>
          <w:numId w:val="2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 xml:space="preserve"> 出院记录：住院患者出院相关信息，如患者信息、入院情况、入院诊断、出院情况、出院日期等</w:t>
      </w:r>
    </w:p>
    <w:p w14:paraId="7C4881A7">
      <w:pPr>
        <w:pStyle w:val="6"/>
        <w:numPr>
          <w:ilvl w:val="1"/>
          <w:numId w:val="2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 xml:space="preserve"> 医嘱信息：就诊患者医嘱信息，如患者信息、处方类别、处方有效天数、处方医师等</w:t>
      </w:r>
    </w:p>
    <w:p w14:paraId="28367E86">
      <w:pPr>
        <w:pStyle w:val="6"/>
        <w:numPr>
          <w:ilvl w:val="1"/>
          <w:numId w:val="2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 xml:space="preserve"> 医嘱条目：就诊患者的医嘱明细信息，如药物名称、规格、单次剂量、总剂量、使用频次等明细信息</w:t>
      </w:r>
    </w:p>
    <w:p w14:paraId="5BD45625">
      <w:pPr>
        <w:pStyle w:val="6"/>
        <w:numPr>
          <w:ilvl w:val="1"/>
          <w:numId w:val="2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 xml:space="preserve"> 死亡信息：患者死亡相关信息，如患者信息、死亡日期、诊疗过程描述、直接死亡原因、死亡诊断等</w:t>
      </w:r>
    </w:p>
    <w:p w14:paraId="1B7D2E90">
      <w:pPr>
        <w:pStyle w:val="6"/>
        <w:ind w:left="567" w:firstLine="0" w:firstLineChars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3 数据同步频率 </w:t>
      </w:r>
    </w:p>
    <w:p w14:paraId="524D9BC1">
      <w:pPr>
        <w:pStyle w:val="6"/>
        <w:numPr>
          <w:ilvl w:val="0"/>
          <w:numId w:val="3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>患者基本信息：患者基本信息新增或发生变更时，实时同步</w:t>
      </w:r>
    </w:p>
    <w:p w14:paraId="0E6915DC">
      <w:pPr>
        <w:pStyle w:val="6"/>
        <w:numPr>
          <w:ilvl w:val="0"/>
          <w:numId w:val="3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>诊断活动信息：在门诊、急诊、留观入观、留观出观、入院、首次病程、日常病程、出院等业务活动中，医生下达诊断或修订诊断时，实时同步</w:t>
      </w:r>
    </w:p>
    <w:p w14:paraId="18DF22F0">
      <w:pPr>
        <w:pStyle w:val="6"/>
        <w:numPr>
          <w:ilvl w:val="0"/>
          <w:numId w:val="3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 xml:space="preserve"> 传染病报告卡：具备传染病报告卡生成能力的机构，保存传报卡时，实时同步 </w:t>
      </w:r>
    </w:p>
    <w:p w14:paraId="7CAB7F17">
      <w:pPr>
        <w:pStyle w:val="6"/>
        <w:numPr>
          <w:ilvl w:val="0"/>
          <w:numId w:val="3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 xml:space="preserve"> 医嘱处方、医嘱处方条目：实时同步</w:t>
      </w:r>
    </w:p>
    <w:p w14:paraId="160F9E40">
      <w:pPr>
        <w:pStyle w:val="6"/>
        <w:numPr>
          <w:ilvl w:val="0"/>
          <w:numId w:val="3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 xml:space="preserve"> 死亡信息：病例诊断含传染病相关诊断，医生填写死亡信息时，实时同步 </w:t>
      </w:r>
    </w:p>
    <w:p w14:paraId="43DD3AF6">
      <w:pPr>
        <w:pStyle w:val="6"/>
        <w:numPr>
          <w:ilvl w:val="0"/>
          <w:numId w:val="3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 xml:space="preserve"> 门（急）诊病历：T+1 </w:t>
      </w:r>
    </w:p>
    <w:p w14:paraId="50C51786">
      <w:pPr>
        <w:pStyle w:val="6"/>
        <w:numPr>
          <w:ilvl w:val="0"/>
          <w:numId w:val="3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 xml:space="preserve"> 门（急）诊留观记录：T+1 </w:t>
      </w:r>
    </w:p>
    <w:p w14:paraId="7F738D01">
      <w:pPr>
        <w:pStyle w:val="6"/>
        <w:numPr>
          <w:ilvl w:val="0"/>
          <w:numId w:val="3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 xml:space="preserve"> 入院记录：T+1 </w:t>
      </w:r>
    </w:p>
    <w:p w14:paraId="799D16C9">
      <w:pPr>
        <w:pStyle w:val="6"/>
        <w:numPr>
          <w:ilvl w:val="0"/>
          <w:numId w:val="3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 xml:space="preserve"> 住院首次病程记录：T+1 </w:t>
      </w:r>
    </w:p>
    <w:p w14:paraId="55BCF1E5">
      <w:pPr>
        <w:pStyle w:val="6"/>
        <w:numPr>
          <w:ilvl w:val="0"/>
          <w:numId w:val="3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 xml:space="preserve"> 住院日常病程记录：T+1 </w:t>
      </w:r>
    </w:p>
    <w:p w14:paraId="4DB1EF9B">
      <w:pPr>
        <w:pStyle w:val="6"/>
        <w:numPr>
          <w:ilvl w:val="0"/>
          <w:numId w:val="3"/>
        </w:numPr>
        <w:ind w:firstLineChars="0"/>
        <w:rPr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  <w:r>
        <w:rPr>
          <w:sz w:val="24"/>
          <w:szCs w:val="24"/>
        </w:rPr>
        <w:t xml:space="preserve">住院病案首页：T+1 </w:t>
      </w:r>
    </w:p>
    <w:p w14:paraId="24A35732">
      <w:pPr>
        <w:pStyle w:val="6"/>
        <w:numPr>
          <w:ilvl w:val="0"/>
          <w:numId w:val="3"/>
        </w:numPr>
        <w:ind w:firstLineChars="0"/>
        <w:rPr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  <w:r>
        <w:rPr>
          <w:sz w:val="24"/>
          <w:szCs w:val="24"/>
        </w:rPr>
        <w:t xml:space="preserve">出院记录：T+1 </w:t>
      </w:r>
    </w:p>
    <w:p w14:paraId="638BCFC7">
      <w:pPr>
        <w:pStyle w:val="6"/>
        <w:ind w:left="567" w:firstLine="0" w:firstLineChars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 上传日志查询 </w:t>
      </w:r>
    </w:p>
    <w:p w14:paraId="086CA053">
      <w:pPr>
        <w:ind w:left="710"/>
        <w:rPr>
          <w:sz w:val="24"/>
          <w:szCs w:val="24"/>
        </w:rPr>
      </w:pPr>
      <w:r>
        <w:rPr>
          <w:rFonts w:hint="eastAsia"/>
          <w:sz w:val="24"/>
          <w:szCs w:val="24"/>
        </w:rPr>
        <w:t>4.</w:t>
      </w:r>
      <w:r>
        <w:rPr>
          <w:sz w:val="24"/>
          <w:szCs w:val="24"/>
        </w:rPr>
        <w:t>1. 支持医疗机构数据上传监控日志信息查询</w:t>
      </w:r>
    </w:p>
    <w:p w14:paraId="740ED43C">
      <w:pPr>
        <w:ind w:left="710"/>
        <w:rPr>
          <w:sz w:val="24"/>
          <w:szCs w:val="24"/>
        </w:rPr>
      </w:pPr>
      <w:r>
        <w:rPr>
          <w:rFonts w:hint="eastAsia"/>
          <w:sz w:val="24"/>
          <w:szCs w:val="24"/>
        </w:rPr>
        <w:t>4.</w:t>
      </w:r>
      <w:r>
        <w:rPr>
          <w:sz w:val="24"/>
          <w:szCs w:val="24"/>
        </w:rPr>
        <w:t>2. 确保院内业务数据的完整性、准确性和时效性。同时，对数据进行有效管理，包括数据存储、备份</w:t>
      </w:r>
    </w:p>
    <w:p w14:paraId="548BBDA6">
      <w:pPr>
        <w:pStyle w:val="6"/>
        <w:ind w:left="567" w:firstLine="0"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5</w:t>
      </w:r>
      <w:r>
        <w:rPr>
          <w:b/>
          <w:sz w:val="24"/>
          <w:szCs w:val="24"/>
        </w:rPr>
        <w:t xml:space="preserve"> . 建立数据质量监控机制，定期检查数据转换过程和结果，确保映射转换的持续准确性。同时，根据政策变化或数据需求更新，及时维护和更新数据映射规则。</w:t>
      </w:r>
    </w:p>
    <w:p w14:paraId="402E737D">
      <w:pPr>
        <w:rPr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8E0384"/>
    <w:multiLevelType w:val="multilevel"/>
    <w:tmpl w:val="288E0384"/>
    <w:lvl w:ilvl="0" w:tentative="0">
      <w:start w:val="1"/>
      <w:numFmt w:val="decimal"/>
      <w:lvlText w:val="3.%1."/>
      <w:lvlJc w:val="left"/>
      <w:pPr>
        <w:ind w:left="113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550" w:hanging="420"/>
      </w:pPr>
    </w:lvl>
    <w:lvl w:ilvl="2" w:tentative="0">
      <w:start w:val="1"/>
      <w:numFmt w:val="lowerRoman"/>
      <w:lvlText w:val="%3."/>
      <w:lvlJc w:val="right"/>
      <w:pPr>
        <w:ind w:left="1970" w:hanging="420"/>
      </w:pPr>
    </w:lvl>
    <w:lvl w:ilvl="3" w:tentative="0">
      <w:start w:val="1"/>
      <w:numFmt w:val="decimal"/>
      <w:lvlText w:val="%4."/>
      <w:lvlJc w:val="left"/>
      <w:pPr>
        <w:ind w:left="2390" w:hanging="420"/>
      </w:pPr>
    </w:lvl>
    <w:lvl w:ilvl="4" w:tentative="0">
      <w:start w:val="1"/>
      <w:numFmt w:val="lowerLetter"/>
      <w:lvlText w:val="%5)"/>
      <w:lvlJc w:val="left"/>
      <w:pPr>
        <w:ind w:left="2810" w:hanging="420"/>
      </w:pPr>
    </w:lvl>
    <w:lvl w:ilvl="5" w:tentative="0">
      <w:start w:val="1"/>
      <w:numFmt w:val="lowerRoman"/>
      <w:lvlText w:val="%6."/>
      <w:lvlJc w:val="right"/>
      <w:pPr>
        <w:ind w:left="3230" w:hanging="420"/>
      </w:pPr>
    </w:lvl>
    <w:lvl w:ilvl="6" w:tentative="0">
      <w:start w:val="1"/>
      <w:numFmt w:val="decimal"/>
      <w:lvlText w:val="%7."/>
      <w:lvlJc w:val="left"/>
      <w:pPr>
        <w:ind w:left="3650" w:hanging="420"/>
      </w:pPr>
    </w:lvl>
    <w:lvl w:ilvl="7" w:tentative="0">
      <w:start w:val="1"/>
      <w:numFmt w:val="lowerLetter"/>
      <w:lvlText w:val="%8)"/>
      <w:lvlJc w:val="left"/>
      <w:pPr>
        <w:ind w:left="4070" w:hanging="420"/>
      </w:pPr>
    </w:lvl>
    <w:lvl w:ilvl="8" w:tentative="0">
      <w:start w:val="1"/>
      <w:numFmt w:val="lowerRoman"/>
      <w:lvlText w:val="%9."/>
      <w:lvlJc w:val="right"/>
      <w:pPr>
        <w:ind w:left="4490" w:hanging="420"/>
      </w:pPr>
    </w:lvl>
  </w:abstractNum>
  <w:abstractNum w:abstractNumId="1">
    <w:nsid w:val="3A9B1446"/>
    <w:multiLevelType w:val="multilevel"/>
    <w:tmpl w:val="3A9B1446"/>
    <w:lvl w:ilvl="0" w:tentative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2.%2."/>
      <w:lvlJc w:val="left"/>
      <w:pPr>
        <w:ind w:left="1070" w:hanging="36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2">
    <w:nsid w:val="5F84192D"/>
    <w:multiLevelType w:val="multilevel"/>
    <w:tmpl w:val="5F84192D"/>
    <w:lvl w:ilvl="0" w:tentative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15A7F"/>
    <w:rsid w:val="001F73C9"/>
    <w:rsid w:val="0027141D"/>
    <w:rsid w:val="00424C0B"/>
    <w:rsid w:val="00914B08"/>
    <w:rsid w:val="00986156"/>
    <w:rsid w:val="00A41616"/>
    <w:rsid w:val="00B81FE4"/>
    <w:rsid w:val="00C15A7F"/>
    <w:rsid w:val="00D163A2"/>
    <w:rsid w:val="00E65C21"/>
    <w:rsid w:val="00F35E67"/>
    <w:rsid w:val="53753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1014</Words>
  <Characters>1088</Characters>
  <Lines>8</Lines>
  <Paragraphs>2</Paragraphs>
  <TotalTime>36</TotalTime>
  <ScaleCrop>false</ScaleCrop>
  <LinksUpToDate>false</LinksUpToDate>
  <CharactersWithSpaces>1137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2025-03-04T23:33:00Z</dcterms:created>
  <dc:creator>zrs</dc:creator>
  <cp:lastModifiedBy>长耳朵</cp:lastModifiedBy>
  <dcterms:modified xsi:type="dcterms:W3CDTF">2025-05-12T06:42:43Z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eyJoZGlkIjoiZjlhNmUwYWUwOWMwNTlhN2ZlMzUwM2UzOGZjM2E2ZjIiLCJ1c2VySWQiOiI1MTE1MzcwNjIifQ==</vt:lpwstr>
  </property>
  <property fmtid="{D5CDD505-2E9C-101B-9397-08002B2CF9AE}" pid="3" name="KSOProductBuildVer">
    <vt:lpwstr>2052-12.1.0.20784</vt:lpwstr>
  </property>
  <property fmtid="{D5CDD505-2E9C-101B-9397-08002B2CF9AE}" pid="4" name="ICV">
    <vt:lpwstr>5ACA71DB6A9F4A5B87B2D84DCC912E08_12</vt:lpwstr>
  </property>
</Properties>
</file>